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4FAE" w14:textId="34EA8C8F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42C6C" wp14:editId="59380C8A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8ED8" w14:textId="77777777" w:rsidR="0065728E" w:rsidRDefault="0065728E" w:rsidP="0065728E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color w:val="231F20"/>
                              </w:rPr>
                              <w:t>Regular meeting of the Board of the SAVIN ROCK COMMUNITIES was held on</w:t>
                            </w:r>
                          </w:p>
                          <w:p w14:paraId="39B461AE" w14:textId="3AE5C6B0" w:rsidR="0065728E" w:rsidRDefault="0065728E" w:rsidP="0065728E">
                            <w:pPr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 xml:space="preserve">January </w:t>
                            </w:r>
                            <w:r w:rsidR="00FA2379">
                              <w:rPr>
                                <w:color w:val="231F20"/>
                              </w:rPr>
                              <w:t>29</w:t>
                            </w:r>
                            <w:r>
                              <w:rPr>
                                <w:color w:val="231F20"/>
                              </w:rPr>
                              <w:t>, 2019 at Meadow Landing, 397 Meadowbrook Court, West Haven, CT 06516</w:t>
                            </w:r>
                            <w:r w:rsidR="00FD6B65"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42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SRggIAAA8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KUaS9EDRAxsdulUjSn11Bm1LcLrX4OZG2AaWQ6ZW36nms0VSrToit+zGGDV0jFCILvEno7OjE471&#10;IJvhnaJwDdk5FYDG1vS+dFAMBOjA0uOJGR9KA5v5PF4UeY5RA7Zs/irPA3URKY+ntbHuDVM98pMK&#10;G2A+oJP9nXU+GlIeXfxlVglOay5EWJjtZiUM2hNQSR2+kMAzNyG9s1T+2IQ47UCQcIe3+XAD69+K&#10;JM3i27SY1fPF5Syrs3xWXMaLWZwUt8U8zopsXX/3ASZZ2XFKmbzjkh0VmGR/x/ChFybtBA2iocJF&#10;nuYTRX9MMg7f75LsuYOGFLyv8OLkREpP7GtJIW1SOsLFNI9+Dj9UGWpw/IeqBBl45icNuHEzAorX&#10;xkbRRxCEUcAXsA6vCEw6Zb5iNEBHVth+2RHDMBJvJYiqSLLMt3BYZPllCgtzbtmcW4hsAKrCDqNp&#10;unJT2++04dsObjrK+AaEWPOgkaeoDvKFrgvJHF4I39bn6+D19I4tfwAAAP//AwBQSwMEFAAGAAgA&#10;AAAhAHKCPxTdAAAACAEAAA8AAABkcnMvZG93bnJldi54bWxMj81OwzAQhO9IvIO1SNxah0RFIcSp&#10;KiouHJBokeDoxps4wn+y3TS8PcsJbrs7o9lv2u1iDZsxpsk7AXfrAhi63qvJjQLej8+rGljK0ilp&#10;vEMB35hg211ftbJR/uLecD7kkVGIS40UoHMODeep12hlWvuAjrTBRyszrXHkKsoLhVvDy6K451ZO&#10;jj5oGfBJY/91OFsBH1ZPah9fPwdl5v3LsNuEJQYhbm+W3SOwjEv+M8MvPqFDR0wnf3YqMSOAimQB&#10;q4dNBYzkuq5oONGlLCvgXcv/F+h+AAAA//8DAFBLAQItABQABgAIAAAAIQC2gziS/gAAAOEBAAAT&#10;AAAAAAAAAAAAAAAAAAAAAABbQ29udGVudF9UeXBlc10ueG1sUEsBAi0AFAAGAAgAAAAhADj9If/W&#10;AAAAlAEAAAsAAAAAAAAAAAAAAAAALwEAAF9yZWxzLy5yZWxzUEsBAi0AFAAGAAgAAAAhAOs45JGC&#10;AgAADwUAAA4AAAAAAAAAAAAAAAAALgIAAGRycy9lMm9Eb2MueG1sUEsBAi0AFAAGAAgAAAAhAHKC&#10;PxTdAAAACAEAAA8AAAAAAAAAAAAAAAAA3AQAAGRycy9kb3ducmV2LnhtbFBLBQYAAAAABAAEAPMA&#10;AADmBQAAAAA=&#10;" stroked="f">
                <v:textbox style="mso-fit-shape-to-text:t">
                  <w:txbxContent>
                    <w:p w14:paraId="1B008ED8" w14:textId="77777777" w:rsidR="0065728E" w:rsidRDefault="0065728E" w:rsidP="0065728E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The </w:t>
                      </w:r>
                      <w:r>
                        <w:rPr>
                          <w:color w:val="231F20"/>
                        </w:rPr>
                        <w:t>Regular meeting of the Board of the SAVIN ROCK COMMUNITIES was held on</w:t>
                      </w:r>
                    </w:p>
                    <w:p w14:paraId="39B461AE" w14:textId="3AE5C6B0" w:rsidR="0065728E" w:rsidRDefault="0065728E" w:rsidP="0065728E">
                      <w:pPr>
                        <w:jc w:val="center"/>
                      </w:pPr>
                      <w:r>
                        <w:rPr>
                          <w:color w:val="231F20"/>
                        </w:rPr>
                        <w:t xml:space="preserve">January </w:t>
                      </w:r>
                      <w:r w:rsidR="00FA2379">
                        <w:rPr>
                          <w:color w:val="231F20"/>
                        </w:rPr>
                        <w:t>29</w:t>
                      </w:r>
                      <w:r>
                        <w:rPr>
                          <w:color w:val="231F20"/>
                        </w:rPr>
                        <w:t>, 2019 at Meadow Landing, 397 Meadowbrook Court, West Haven, CT 06516</w:t>
                      </w:r>
                      <w:r w:rsidR="00FD6B65"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045">
        <w:rPr>
          <w:color w:val="231F20"/>
        </w:rPr>
        <w:t>Chairwoman Paine called the meeting to order at 8:0</w:t>
      </w:r>
      <w:r w:rsidR="00FA2379">
        <w:rPr>
          <w:color w:val="231F20"/>
        </w:rPr>
        <w:t>0</w:t>
      </w:r>
      <w:r w:rsidR="001A7045">
        <w:rPr>
          <w:color w:val="231F20"/>
        </w:rPr>
        <w:t xml:space="preserve"> AM.</w:t>
      </w:r>
    </w:p>
    <w:p w14:paraId="174D7C50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57B746D0" w14:textId="6D618A46" w:rsidR="009026C3" w:rsidRDefault="001A7045" w:rsidP="00F064E9">
      <w:pPr>
        <w:ind w:left="720"/>
      </w:pPr>
      <w:r>
        <w:rPr>
          <w:color w:val="231F20"/>
        </w:rPr>
        <w:t xml:space="preserve">In attendance were: </w:t>
      </w:r>
      <w:r w:rsidR="009026C3" w:rsidRPr="00E63ED0">
        <w:t xml:space="preserve">Chairwoman Paine, Vice Chairman O’Connor, Commissioner Nugent, Commissioner Orio and Commissioner Mooney. Also, in attendance were West Haven Housing Authority Executive Director John Counter, Attorney Kravetz of Susman, Duffy &amp; </w:t>
      </w:r>
      <w:proofErr w:type="spellStart"/>
      <w:r w:rsidR="009026C3" w:rsidRPr="00E63ED0">
        <w:t>Segaloff</w:t>
      </w:r>
      <w:proofErr w:type="spellEnd"/>
      <w:r w:rsidR="009026C3">
        <w:t xml:space="preserve">, </w:t>
      </w:r>
      <w:r w:rsidR="009026C3" w:rsidRPr="00CF05A8">
        <w:t xml:space="preserve">Tom Pistilli of </w:t>
      </w:r>
      <w:proofErr w:type="spellStart"/>
      <w:r w:rsidR="009026C3" w:rsidRPr="00CF05A8">
        <w:t>Simione</w:t>
      </w:r>
      <w:proofErr w:type="spellEnd"/>
      <w:r w:rsidR="009026C3" w:rsidRPr="00CF05A8">
        <w:t xml:space="preserve"> &amp; Macca &amp; </w:t>
      </w:r>
      <w:proofErr w:type="spellStart"/>
      <w:r w:rsidR="009026C3" w:rsidRPr="00CF05A8">
        <w:t>Larrow</w:t>
      </w:r>
      <w:proofErr w:type="spellEnd"/>
      <w:r w:rsidR="009026C3" w:rsidRPr="00CF05A8">
        <w:t xml:space="preserve"> LLP</w:t>
      </w:r>
      <w:r w:rsidR="009026C3">
        <w:t xml:space="preserve">, Eric Stokes and </w:t>
      </w:r>
      <w:r w:rsidR="009026C3" w:rsidRPr="00E63ED0">
        <w:t>Jessie Fennell</w:t>
      </w:r>
      <w:r w:rsidR="009026C3">
        <w:t xml:space="preserve"> </w:t>
      </w:r>
      <w:r w:rsidR="009026C3" w:rsidRPr="00E63ED0">
        <w:t xml:space="preserve">of </w:t>
      </w:r>
      <w:r w:rsidR="009026C3">
        <w:t xml:space="preserve">the </w:t>
      </w:r>
      <w:r w:rsidR="009026C3" w:rsidRPr="00E63ED0">
        <w:t xml:space="preserve">West Haven Housing Authority. </w:t>
      </w:r>
    </w:p>
    <w:p w14:paraId="01603D8C" w14:textId="5688C340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210E02AB" w14:textId="2D29A13A" w:rsidR="00914C7B" w:rsidRPr="00655B0D" w:rsidRDefault="00F064E9" w:rsidP="009026C3">
      <w:pPr>
        <w:pStyle w:val="BodyText"/>
        <w:ind w:firstLine="720"/>
      </w:pPr>
      <w:r>
        <w:rPr>
          <w:color w:val="231F20"/>
        </w:rPr>
        <w:t xml:space="preserve"> </w:t>
      </w:r>
      <w:r w:rsidR="001A7045">
        <w:rPr>
          <w:color w:val="231F20"/>
        </w:rPr>
        <w:t xml:space="preserve">Absent and Excused: </w:t>
      </w:r>
      <w:r w:rsidR="00285404">
        <w:rPr>
          <w:color w:val="231F20"/>
        </w:rPr>
        <w:t>None</w:t>
      </w:r>
    </w:p>
    <w:p w14:paraId="31892FD7" w14:textId="77777777" w:rsidR="00914C7B" w:rsidRPr="00371B05" w:rsidRDefault="00914C7B" w:rsidP="00655B0D">
      <w:pPr>
        <w:pStyle w:val="BodyText"/>
        <w:rPr>
          <w:sz w:val="20"/>
        </w:rPr>
      </w:pPr>
    </w:p>
    <w:p w14:paraId="4BE5ABC5" w14:textId="44FB7C9B" w:rsidR="00285404" w:rsidRPr="00285404" w:rsidRDefault="00285404" w:rsidP="00655B0D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Motion to Suspend Meeting</w:t>
      </w:r>
    </w:p>
    <w:p w14:paraId="2A94839C" w14:textId="677A7225" w:rsidR="00AD5B07" w:rsidRDefault="00285404" w:rsidP="00285404">
      <w:pPr>
        <w:pStyle w:val="Heading1"/>
        <w:tabs>
          <w:tab w:val="left" w:pos="819"/>
          <w:tab w:val="left" w:pos="820"/>
        </w:tabs>
        <w:ind w:left="819" w:firstLine="0"/>
        <w:rPr>
          <w:b w:val="0"/>
          <w:color w:val="231F20"/>
          <w:u w:val="none"/>
        </w:rPr>
      </w:pPr>
      <w:r>
        <w:rPr>
          <w:b w:val="0"/>
          <w:color w:val="231F20"/>
          <w:u w:val="none"/>
        </w:rPr>
        <w:tab/>
        <w:t xml:space="preserve">Chairwoman Paine called for a motion to move that the Board suspend the meeting to open the meeting of </w:t>
      </w:r>
      <w:proofErr w:type="spellStart"/>
      <w:r>
        <w:rPr>
          <w:b w:val="0"/>
          <w:color w:val="231F20"/>
          <w:u w:val="none"/>
        </w:rPr>
        <w:t>Savin</w:t>
      </w:r>
      <w:proofErr w:type="spellEnd"/>
      <w:r>
        <w:rPr>
          <w:b w:val="0"/>
          <w:color w:val="231F20"/>
          <w:u w:val="none"/>
        </w:rPr>
        <w:t xml:space="preserve"> Rock Communities</w:t>
      </w:r>
      <w:r w:rsidR="008F18FC">
        <w:rPr>
          <w:b w:val="0"/>
          <w:color w:val="231F20"/>
          <w:u w:val="none"/>
        </w:rPr>
        <w:t>, Inc.</w:t>
      </w:r>
      <w:bookmarkStart w:id="0" w:name="_GoBack"/>
      <w:bookmarkEnd w:id="0"/>
      <w:r w:rsidR="008F18FC">
        <w:rPr>
          <w:b w:val="0"/>
          <w:color w:val="231F20"/>
          <w:u w:val="none"/>
        </w:rPr>
        <w:t xml:space="preserve"> (SRCI)</w:t>
      </w:r>
      <w:r>
        <w:rPr>
          <w:b w:val="0"/>
          <w:color w:val="231F20"/>
          <w:u w:val="none"/>
        </w:rPr>
        <w:t>. Commissioner Mooney made the motion. Seconded by Commissioner O’Connor. All in favor. Motion carried unanimously. Meeting suspended at 8 am.</w:t>
      </w:r>
    </w:p>
    <w:p w14:paraId="258B3F0B" w14:textId="77777777" w:rsidR="00AD5B07" w:rsidRDefault="00AD5B07" w:rsidP="00285404">
      <w:pPr>
        <w:pStyle w:val="Heading1"/>
        <w:tabs>
          <w:tab w:val="left" w:pos="819"/>
          <w:tab w:val="left" w:pos="820"/>
        </w:tabs>
        <w:ind w:left="819" w:firstLine="0"/>
        <w:rPr>
          <w:b w:val="0"/>
          <w:color w:val="231F20"/>
          <w:u w:val="none"/>
        </w:rPr>
      </w:pPr>
    </w:p>
    <w:p w14:paraId="7EE8308E" w14:textId="0EF339CB" w:rsidR="00285404" w:rsidRDefault="00285404" w:rsidP="00285404">
      <w:pPr>
        <w:pStyle w:val="Heading1"/>
        <w:tabs>
          <w:tab w:val="left" w:pos="819"/>
          <w:tab w:val="left" w:pos="820"/>
        </w:tabs>
        <w:ind w:left="819" w:firstLine="0"/>
        <w:rPr>
          <w:b w:val="0"/>
          <w:color w:val="231F20"/>
          <w:u w:val="none"/>
        </w:rPr>
      </w:pPr>
      <w:r>
        <w:rPr>
          <w:b w:val="0"/>
          <w:color w:val="231F20"/>
          <w:u w:val="none"/>
        </w:rPr>
        <w:t xml:space="preserve"> </w:t>
      </w:r>
      <w:r w:rsidR="00F064E9">
        <w:rPr>
          <w:b w:val="0"/>
          <w:color w:val="231F20"/>
          <w:u w:val="none"/>
        </w:rPr>
        <w:t xml:space="preserve">Chairwoman Paine </w:t>
      </w:r>
      <w:r w:rsidR="00FD6B65">
        <w:rPr>
          <w:b w:val="0"/>
          <w:color w:val="231F20"/>
          <w:u w:val="none"/>
        </w:rPr>
        <w:t xml:space="preserve">called to </w:t>
      </w:r>
      <w:r w:rsidR="00F064E9">
        <w:rPr>
          <w:b w:val="0"/>
          <w:color w:val="231F20"/>
          <w:u w:val="none"/>
        </w:rPr>
        <w:t>resume the meeting to order at 8:09 AM.</w:t>
      </w:r>
    </w:p>
    <w:p w14:paraId="4AE6EEC1" w14:textId="77777777" w:rsidR="00285404" w:rsidRPr="00285404" w:rsidRDefault="00285404" w:rsidP="00285404">
      <w:pPr>
        <w:pStyle w:val="Heading1"/>
        <w:tabs>
          <w:tab w:val="left" w:pos="819"/>
          <w:tab w:val="left" w:pos="820"/>
        </w:tabs>
        <w:ind w:left="360" w:firstLine="0"/>
        <w:rPr>
          <w:b w:val="0"/>
          <w:u w:val="none"/>
        </w:rPr>
      </w:pPr>
    </w:p>
    <w:p w14:paraId="76FD1D26" w14:textId="211BCDC3" w:rsidR="00914C7B" w:rsidRPr="00F064E9" w:rsidRDefault="00F064E9" w:rsidP="00655B0D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42B17B0C" w14:textId="1C9D33CD" w:rsidR="00F064E9" w:rsidRPr="00A11B53" w:rsidRDefault="00F064E9" w:rsidP="00A11B53">
      <w:pPr>
        <w:pStyle w:val="ListParagraph"/>
        <w:rPr>
          <w:u w:val="none"/>
        </w:rPr>
      </w:pPr>
      <w:r>
        <w:rPr>
          <w:b/>
          <w:color w:val="231F20"/>
          <w:u w:val="none"/>
        </w:rPr>
        <w:tab/>
      </w:r>
      <w:r w:rsidRPr="00F064E9">
        <w:rPr>
          <w:u w:val="none"/>
        </w:rPr>
        <w:t xml:space="preserve">Chairwoman Paine called for a motion to approve the minutes of the </w:t>
      </w:r>
      <w:r>
        <w:rPr>
          <w:u w:val="none"/>
        </w:rPr>
        <w:t xml:space="preserve">December 13, 2018 Special meeting, the January 8, 2019 Public Hearing and Regular Meeting. </w:t>
      </w:r>
      <w:r w:rsidRPr="00F064E9">
        <w:rPr>
          <w:u w:val="none"/>
        </w:rPr>
        <w:t xml:space="preserve">Commissioner </w:t>
      </w:r>
      <w:r w:rsidR="00A11B53">
        <w:rPr>
          <w:u w:val="none"/>
        </w:rPr>
        <w:t>Orio ma</w:t>
      </w:r>
      <w:r w:rsidRPr="00F064E9">
        <w:rPr>
          <w:u w:val="none"/>
        </w:rPr>
        <w:t xml:space="preserve">de the motion. </w:t>
      </w:r>
      <w:r w:rsidR="00A11B53">
        <w:rPr>
          <w:u w:val="none"/>
        </w:rPr>
        <w:t>S</w:t>
      </w:r>
      <w:r w:rsidRPr="00F064E9">
        <w:rPr>
          <w:u w:val="none"/>
        </w:rPr>
        <w:t>econded by Commissioner O</w:t>
      </w:r>
      <w:r>
        <w:rPr>
          <w:u w:val="none"/>
        </w:rPr>
        <w:t>’Connor</w:t>
      </w:r>
      <w:r w:rsidR="00A11B53">
        <w:rPr>
          <w:u w:val="none"/>
        </w:rPr>
        <w:t xml:space="preserve">. </w:t>
      </w:r>
      <w:r w:rsidRPr="00A11B53">
        <w:rPr>
          <w:u w:val="none"/>
        </w:rPr>
        <w:t>All in Favor. Motion carried unanimously.</w:t>
      </w:r>
    </w:p>
    <w:p w14:paraId="00A70D36" w14:textId="77777777" w:rsidR="00F01AE2" w:rsidRDefault="00F01AE2" w:rsidP="00F01AE2">
      <w:pPr>
        <w:widowControl/>
        <w:autoSpaceDE/>
        <w:autoSpaceDN/>
        <w:contextualSpacing/>
        <w:rPr>
          <w:b/>
        </w:rPr>
      </w:pPr>
    </w:p>
    <w:p w14:paraId="0FD1E42E" w14:textId="4E5CDF5B" w:rsidR="00F01AE2" w:rsidRPr="00F064E9" w:rsidRDefault="00F01AE2" w:rsidP="00F01AE2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5C317BCD" w14:textId="77777777" w:rsidR="00F01AE2" w:rsidRDefault="00F01AE2" w:rsidP="00F01AE2">
      <w:pPr>
        <w:rPr>
          <w:b/>
        </w:rPr>
      </w:pPr>
    </w:p>
    <w:p w14:paraId="093B9B9B" w14:textId="771581E3" w:rsidR="00F01AE2" w:rsidRPr="005F7B66" w:rsidRDefault="001F500C" w:rsidP="001F500C">
      <w:pPr>
        <w:rPr>
          <w:u w:val="single"/>
        </w:rPr>
      </w:pPr>
      <w:r>
        <w:t xml:space="preserve">               </w:t>
      </w:r>
      <w:r w:rsidR="00CA468D">
        <w:tab/>
      </w:r>
      <w:r w:rsidR="00F01AE2" w:rsidRPr="005F7B66">
        <w:rPr>
          <w:u w:val="single"/>
        </w:rPr>
        <w:t>Finance Committee</w:t>
      </w:r>
      <w:r w:rsidR="00F01AE2" w:rsidRPr="005F7B66">
        <w:t xml:space="preserve">  </w:t>
      </w:r>
    </w:p>
    <w:p w14:paraId="20BC43BB" w14:textId="0F759E5E" w:rsidR="005A3CB6" w:rsidRDefault="005A3CB6" w:rsidP="00CA468D">
      <w:pPr>
        <w:pStyle w:val="BodyText"/>
        <w:spacing w:before="5"/>
        <w:ind w:left="1440"/>
      </w:pPr>
      <w:r w:rsidRPr="005F7B66">
        <w:t xml:space="preserve">Mr. Counter </w:t>
      </w:r>
      <w:r w:rsidR="005F7B66">
        <w:t xml:space="preserve">informed provided the Board with a copy of the finance report, including detailed report of cash flow and expenses. Mr. Counter informed the Board of the upcoming new fiscal year, beginning April 1, 2019 and indicated a meeting with the </w:t>
      </w:r>
      <w:r w:rsidRPr="005F7B66">
        <w:t xml:space="preserve">finance committee </w:t>
      </w:r>
      <w:r w:rsidR="005F7B66">
        <w:t>will take place prior to the next scheduled Board meeting in February to review the proposed budget for the 2019-2020 fiscal year.</w:t>
      </w:r>
    </w:p>
    <w:p w14:paraId="4E7807B9" w14:textId="77777777" w:rsidR="005A3CB6" w:rsidRPr="00CA468D" w:rsidRDefault="005A3CB6" w:rsidP="005A3CB6">
      <w:pPr>
        <w:pStyle w:val="BodyText"/>
        <w:spacing w:before="5"/>
        <w:ind w:left="720"/>
        <w:rPr>
          <w:sz w:val="16"/>
          <w:szCs w:val="16"/>
        </w:rPr>
      </w:pPr>
    </w:p>
    <w:p w14:paraId="32B2FBEB" w14:textId="0DC8DD90" w:rsidR="00F01AE2" w:rsidRPr="001F500C" w:rsidRDefault="001F500C" w:rsidP="001F500C">
      <w:pPr>
        <w:pStyle w:val="BodyText"/>
        <w:spacing w:before="5"/>
        <w:rPr>
          <w:u w:val="single"/>
        </w:rPr>
      </w:pPr>
      <w:r>
        <w:t xml:space="preserve">               </w:t>
      </w:r>
      <w:r w:rsidR="005A3CB6">
        <w:tab/>
      </w: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</w:p>
    <w:p w14:paraId="0E34FB44" w14:textId="7492EFA4" w:rsidR="001F500C" w:rsidRDefault="00CA468D" w:rsidP="00CA468D">
      <w:pPr>
        <w:ind w:left="1440"/>
      </w:pPr>
      <w:r>
        <w:t xml:space="preserve">Mr. Counter provided the Board with a copy of the proposed Education Reimbursement Policy and asked the Board to look at it for review and </w:t>
      </w:r>
      <w:r w:rsidR="00407C9D">
        <w:t>dis</w:t>
      </w:r>
      <w:r>
        <w:t>cussion a</w:t>
      </w:r>
      <w:r w:rsidR="00407C9D">
        <w:t xml:space="preserve">t the </w:t>
      </w:r>
      <w:r>
        <w:t xml:space="preserve">next </w:t>
      </w:r>
      <w:r w:rsidR="008560E6">
        <w:t xml:space="preserve">scheduled </w:t>
      </w:r>
      <w:r w:rsidR="00407C9D">
        <w:t xml:space="preserve">Board </w:t>
      </w:r>
      <w:r>
        <w:t>meeting</w:t>
      </w:r>
      <w:r w:rsidR="00407C9D">
        <w:t>.</w:t>
      </w:r>
      <w:r>
        <w:t xml:space="preserve"> </w:t>
      </w:r>
    </w:p>
    <w:p w14:paraId="56DE5395" w14:textId="77777777" w:rsidR="00CA468D" w:rsidRPr="00CA468D" w:rsidRDefault="001F500C" w:rsidP="001F500C">
      <w:pPr>
        <w:rPr>
          <w:sz w:val="16"/>
          <w:szCs w:val="16"/>
        </w:rPr>
      </w:pPr>
      <w:r>
        <w:t xml:space="preserve">               </w:t>
      </w:r>
      <w:r w:rsidR="005A3CB6">
        <w:tab/>
      </w:r>
    </w:p>
    <w:p w14:paraId="46CB8D36" w14:textId="249F6004" w:rsidR="00F064E9" w:rsidRPr="008560E6" w:rsidRDefault="00F01AE2" w:rsidP="008560E6">
      <w:pPr>
        <w:ind w:left="720" w:firstLine="720"/>
        <w:rPr>
          <w:color w:val="000000" w:themeColor="text1"/>
          <w:u w:val="single"/>
        </w:rPr>
      </w:pPr>
      <w:r w:rsidRPr="001F500C">
        <w:rPr>
          <w:color w:val="000000" w:themeColor="text1"/>
          <w:u w:val="single"/>
        </w:rPr>
        <w:t>Development Committee</w:t>
      </w:r>
    </w:p>
    <w:p w14:paraId="73518A42" w14:textId="2EAF8653" w:rsidR="008560E6" w:rsidRPr="00F064E9" w:rsidRDefault="008560E6" w:rsidP="008560E6">
      <w:pPr>
        <w:pStyle w:val="Heading1"/>
        <w:tabs>
          <w:tab w:val="left" w:pos="819"/>
          <w:tab w:val="left" w:pos="820"/>
        </w:tabs>
        <w:rPr>
          <w:b w:val="0"/>
          <w:u w:val="none"/>
        </w:rPr>
      </w:pPr>
      <w:r>
        <w:rPr>
          <w:b w:val="0"/>
          <w:u w:val="none"/>
        </w:rPr>
        <w:tab/>
      </w:r>
    </w:p>
    <w:p w14:paraId="396D754E" w14:textId="2B329771" w:rsidR="00F064E9" w:rsidRPr="00371B05" w:rsidRDefault="00F064E9" w:rsidP="00F01AE2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 w:rsidRPr="00371B05">
        <w:rPr>
          <w:color w:val="231F20"/>
        </w:rPr>
        <w:t>Executive Director</w:t>
      </w:r>
      <w:r w:rsidRPr="00371B05">
        <w:rPr>
          <w:color w:val="231F20"/>
          <w:spacing w:val="-1"/>
        </w:rPr>
        <w:t xml:space="preserve"> </w:t>
      </w:r>
      <w:r w:rsidRPr="00371B05">
        <w:rPr>
          <w:color w:val="231F20"/>
        </w:rPr>
        <w:t>Report</w:t>
      </w:r>
    </w:p>
    <w:p w14:paraId="11333540" w14:textId="6A9AF757" w:rsidR="008560E6" w:rsidRDefault="008560E6" w:rsidP="008560E6">
      <w:pPr>
        <w:pStyle w:val="Heading1"/>
        <w:tabs>
          <w:tab w:val="left" w:pos="819"/>
          <w:tab w:val="left" w:pos="820"/>
        </w:tabs>
        <w:ind w:left="0" w:firstLine="0"/>
        <w:rPr>
          <w:b w:val="0"/>
          <w:u w:val="none"/>
        </w:rPr>
      </w:pPr>
      <w:r>
        <w:rPr>
          <w:b w:val="0"/>
          <w:u w:val="none"/>
        </w:rPr>
        <w:tab/>
        <w:t>Surfside HUD Disposition Application (Executive Session).</w:t>
      </w:r>
    </w:p>
    <w:p w14:paraId="5BB39829" w14:textId="77777777" w:rsidR="008560E6" w:rsidRDefault="008560E6" w:rsidP="008560E6">
      <w:pPr>
        <w:pStyle w:val="Heading1"/>
        <w:tabs>
          <w:tab w:val="left" w:pos="819"/>
          <w:tab w:val="left" w:pos="821"/>
        </w:tabs>
        <w:ind w:left="819" w:firstLine="0"/>
        <w:rPr>
          <w:b w:val="0"/>
          <w:u w:val="none"/>
        </w:rPr>
      </w:pPr>
      <w:r>
        <w:rPr>
          <w:b w:val="0"/>
          <w:u w:val="none"/>
        </w:rPr>
        <w:tab/>
        <w:t xml:space="preserve">Mr. Counter updated the Board with the rebranding of WHHA. The rebranding implementation schedule will include an announcement to tenants, vendors and community resources, followed by a press release as well as changes to the website and stationary. </w:t>
      </w:r>
    </w:p>
    <w:p w14:paraId="45D78F9C" w14:textId="77777777" w:rsidR="008560E6" w:rsidRDefault="008560E6" w:rsidP="008560E6">
      <w:pPr>
        <w:pStyle w:val="Heading1"/>
        <w:tabs>
          <w:tab w:val="left" w:pos="819"/>
          <w:tab w:val="left" w:pos="821"/>
        </w:tabs>
        <w:ind w:left="819" w:firstLine="0"/>
        <w:rPr>
          <w:b w:val="0"/>
          <w:u w:val="none"/>
        </w:rPr>
      </w:pPr>
    </w:p>
    <w:p w14:paraId="22420107" w14:textId="2E0AFF9D" w:rsidR="008560E6" w:rsidRDefault="008560E6" w:rsidP="007E714B">
      <w:pPr>
        <w:pStyle w:val="Heading1"/>
        <w:tabs>
          <w:tab w:val="left" w:pos="819"/>
          <w:tab w:val="left" w:pos="821"/>
        </w:tabs>
        <w:ind w:left="819" w:firstLine="0"/>
        <w:rPr>
          <w:b w:val="0"/>
          <w:u w:val="none"/>
        </w:rPr>
      </w:pPr>
      <w:r>
        <w:rPr>
          <w:b w:val="0"/>
          <w:u w:val="none"/>
        </w:rPr>
        <w:t xml:space="preserve">Mr. Counter </w:t>
      </w:r>
      <w:r w:rsidR="007E714B">
        <w:rPr>
          <w:b w:val="0"/>
          <w:u w:val="none"/>
        </w:rPr>
        <w:t xml:space="preserve">asked the </w:t>
      </w:r>
      <w:r>
        <w:rPr>
          <w:b w:val="0"/>
          <w:u w:val="none"/>
        </w:rPr>
        <w:t xml:space="preserve">Board </w:t>
      </w:r>
      <w:r w:rsidR="007E714B">
        <w:rPr>
          <w:b w:val="0"/>
          <w:u w:val="none"/>
        </w:rPr>
        <w:t>to take a vote on a date for the a</w:t>
      </w:r>
      <w:r>
        <w:rPr>
          <w:b w:val="0"/>
          <w:u w:val="none"/>
        </w:rPr>
        <w:t xml:space="preserve">nnual Board meeting for </w:t>
      </w:r>
      <w:r w:rsidR="007E714B">
        <w:rPr>
          <w:b w:val="0"/>
          <w:u w:val="none"/>
        </w:rPr>
        <w:t xml:space="preserve">the </w:t>
      </w:r>
      <w:r>
        <w:rPr>
          <w:b w:val="0"/>
          <w:u w:val="none"/>
        </w:rPr>
        <w:t>election of officers</w:t>
      </w:r>
      <w:r w:rsidR="007E714B">
        <w:rPr>
          <w:b w:val="0"/>
          <w:u w:val="none"/>
        </w:rPr>
        <w:t xml:space="preserve">. </w:t>
      </w:r>
      <w:r>
        <w:rPr>
          <w:b w:val="0"/>
          <w:u w:val="none"/>
        </w:rPr>
        <w:t xml:space="preserve">Chairwoman Paine called for a motion to move that the Board </w:t>
      </w:r>
      <w:r w:rsidR="007E714B">
        <w:rPr>
          <w:b w:val="0"/>
          <w:u w:val="none"/>
        </w:rPr>
        <w:t>set the annual meeting for February 26, 2019 at 8 am with the regular monthly meeting to follow immediately after. Commissioner Mooney made the motion. Seconded by Commissioner</w:t>
      </w:r>
      <w:r>
        <w:rPr>
          <w:b w:val="0"/>
          <w:u w:val="none"/>
        </w:rPr>
        <w:t xml:space="preserve"> </w:t>
      </w:r>
      <w:r w:rsidR="007E714B">
        <w:rPr>
          <w:b w:val="0"/>
          <w:u w:val="none"/>
        </w:rPr>
        <w:t>Orio. All in favor. Motion carried unanimously.</w:t>
      </w:r>
    </w:p>
    <w:p w14:paraId="76FCE2D4" w14:textId="77777777" w:rsidR="00275E76" w:rsidRPr="008560E6" w:rsidRDefault="00275E76" w:rsidP="007E714B">
      <w:pPr>
        <w:pStyle w:val="Heading1"/>
        <w:tabs>
          <w:tab w:val="left" w:pos="819"/>
          <w:tab w:val="left" w:pos="821"/>
        </w:tabs>
        <w:ind w:left="819" w:firstLine="0"/>
        <w:rPr>
          <w:b w:val="0"/>
          <w:u w:val="none"/>
        </w:rPr>
      </w:pPr>
    </w:p>
    <w:p w14:paraId="42EE7087" w14:textId="505FCA21" w:rsid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Legal Counsel</w:t>
      </w:r>
    </w:p>
    <w:p w14:paraId="05DA2630" w14:textId="77777777" w:rsidR="00690393" w:rsidRDefault="00690393" w:rsidP="00690393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45527D85" w14:textId="00FE9D8A" w:rsidR="00B62B96" w:rsidRP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690393">
        <w:rPr>
          <w:b/>
        </w:rPr>
        <w:lastRenderedPageBreak/>
        <w:t>Unfinished Business</w:t>
      </w:r>
    </w:p>
    <w:p w14:paraId="08A62492" w14:textId="77777777" w:rsidR="00B62B96" w:rsidRPr="00B62B96" w:rsidRDefault="00B62B96" w:rsidP="00B62B96">
      <w:pPr>
        <w:pStyle w:val="ListParagraph"/>
        <w:rPr>
          <w:b/>
        </w:rPr>
      </w:pPr>
    </w:p>
    <w:p w14:paraId="2C64EC03" w14:textId="77777777" w:rsidR="00B62B96" w:rsidRDefault="001F500C" w:rsidP="00B62B9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New Business</w:t>
      </w:r>
    </w:p>
    <w:p w14:paraId="36BF03C2" w14:textId="77777777" w:rsidR="00B62B96" w:rsidRPr="00B62B96" w:rsidRDefault="00B62B96" w:rsidP="00B62B96">
      <w:pPr>
        <w:pStyle w:val="ListParagraph"/>
        <w:rPr>
          <w:b/>
        </w:rPr>
      </w:pPr>
    </w:p>
    <w:p w14:paraId="466F24E5" w14:textId="77777777" w:rsidR="00B62B96" w:rsidRPr="00B62B96" w:rsidRDefault="001F500C" w:rsidP="00B62B9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Executive Session</w:t>
      </w:r>
    </w:p>
    <w:p w14:paraId="18EAB608" w14:textId="246B60D9" w:rsidR="001F500C" w:rsidRPr="00B62B96" w:rsidRDefault="001F500C" w:rsidP="00B62B96">
      <w:pPr>
        <w:widowControl/>
        <w:autoSpaceDE/>
        <w:autoSpaceDN/>
        <w:ind w:left="1080"/>
        <w:contextualSpacing/>
        <w:rPr>
          <w:b/>
          <w:u w:val="single"/>
        </w:rPr>
      </w:pPr>
      <w:r w:rsidRPr="00B62B96">
        <w:t xml:space="preserve">The Board went into executive session at 8:16 AM. The Board came out of executive session at 8:54 AM. </w:t>
      </w:r>
    </w:p>
    <w:p w14:paraId="74D30778" w14:textId="77777777" w:rsidR="001F500C" w:rsidRPr="001F500C" w:rsidRDefault="001F500C" w:rsidP="001F500C">
      <w:pPr>
        <w:pStyle w:val="Heading1"/>
        <w:tabs>
          <w:tab w:val="left" w:pos="819"/>
          <w:tab w:val="left" w:pos="821"/>
        </w:tabs>
        <w:rPr>
          <w:b w:val="0"/>
          <w:u w:val="none"/>
        </w:rPr>
      </w:pPr>
    </w:p>
    <w:p w14:paraId="161BF7D0" w14:textId="60F03C60" w:rsidR="00AD5B07" w:rsidRPr="001F500C" w:rsidRDefault="00275E76" w:rsidP="00B62B96">
      <w:pPr>
        <w:pStyle w:val="ListParagraph"/>
        <w:widowControl/>
        <w:numPr>
          <w:ilvl w:val="0"/>
          <w:numId w:val="4"/>
        </w:numPr>
        <w:autoSpaceDE/>
        <w:autoSpaceDN/>
        <w:ind w:left="720" w:hanging="360"/>
        <w:contextualSpacing/>
        <w:rPr>
          <w:b/>
        </w:rPr>
      </w:pPr>
      <w:r w:rsidRPr="00275E76">
        <w:rPr>
          <w:b/>
          <w:u w:val="none"/>
        </w:rPr>
        <w:t xml:space="preserve">      </w:t>
      </w:r>
      <w:r w:rsidR="00AD5B07" w:rsidRPr="001F500C">
        <w:rPr>
          <w:b/>
        </w:rPr>
        <w:t>Action on Executive Session Issues</w:t>
      </w:r>
    </w:p>
    <w:p w14:paraId="3B8A06A9" w14:textId="5BD5D21D" w:rsidR="00AD5B07" w:rsidRDefault="00D17E5F" w:rsidP="00275E76">
      <w:pPr>
        <w:pStyle w:val="BodyText"/>
        <w:ind w:left="996" w:right="398"/>
        <w:rPr>
          <w:color w:val="231F20"/>
        </w:rPr>
      </w:pPr>
      <w:r>
        <w:rPr>
          <w:color w:val="231F20"/>
        </w:rPr>
        <w:t xml:space="preserve"> </w:t>
      </w:r>
      <w:r w:rsidR="00AD5B07">
        <w:rPr>
          <w:color w:val="231F20"/>
        </w:rPr>
        <w:t xml:space="preserve">Chairwoman Paine called for a motion to move that the Board authorize John P. Counter to        </w:t>
      </w:r>
      <w:r w:rsidR="001F500C">
        <w:rPr>
          <w:color w:val="231F20"/>
        </w:rPr>
        <w:t xml:space="preserve"> </w:t>
      </w:r>
      <w:r w:rsidR="00275E76">
        <w:rPr>
          <w:color w:val="231F20"/>
        </w:rPr>
        <w:t xml:space="preserve">   </w:t>
      </w:r>
      <w:r>
        <w:rPr>
          <w:color w:val="231F20"/>
        </w:rPr>
        <w:t xml:space="preserve"> </w:t>
      </w:r>
      <w:r w:rsidR="00E50A6E">
        <w:rPr>
          <w:color w:val="231F20"/>
        </w:rPr>
        <w:t xml:space="preserve"> </w:t>
      </w:r>
      <w:r w:rsidR="00202D12">
        <w:rPr>
          <w:color w:val="231F20"/>
        </w:rPr>
        <w:t>enter into a final s</w:t>
      </w:r>
      <w:r w:rsidR="00AD5B07">
        <w:rPr>
          <w:color w:val="231F20"/>
        </w:rPr>
        <w:t xml:space="preserve">ettlement </w:t>
      </w:r>
      <w:r w:rsidR="00202D12">
        <w:rPr>
          <w:color w:val="231F20"/>
        </w:rPr>
        <w:t>a</w:t>
      </w:r>
      <w:r w:rsidR="00AD5B07">
        <w:rPr>
          <w:color w:val="231F20"/>
        </w:rPr>
        <w:t xml:space="preserve">greement with Estate of </w:t>
      </w:r>
      <w:proofErr w:type="spellStart"/>
      <w:r w:rsidR="00AD5B07">
        <w:rPr>
          <w:color w:val="231F20"/>
        </w:rPr>
        <w:t>Ceasar</w:t>
      </w:r>
      <w:proofErr w:type="spellEnd"/>
      <w:r w:rsidR="00AD5B07">
        <w:rPr>
          <w:color w:val="231F20"/>
        </w:rPr>
        <w:t xml:space="preserve"> </w:t>
      </w:r>
      <w:proofErr w:type="spellStart"/>
      <w:proofErr w:type="gramStart"/>
      <w:r w:rsidR="00AD5B07">
        <w:rPr>
          <w:color w:val="231F20"/>
        </w:rPr>
        <w:t>Anquillare</w:t>
      </w:r>
      <w:proofErr w:type="spellEnd"/>
      <w:r w:rsidR="00202D12">
        <w:rPr>
          <w:color w:val="231F20"/>
        </w:rPr>
        <w:t xml:space="preserve"> </w:t>
      </w:r>
      <w:r w:rsidR="00AD5B07">
        <w:rPr>
          <w:color w:val="231F20"/>
        </w:rPr>
        <w:t>.</w:t>
      </w:r>
      <w:proofErr w:type="gramEnd"/>
      <w:r w:rsidR="00AD5B07">
        <w:rPr>
          <w:color w:val="231F20"/>
        </w:rPr>
        <w:t xml:space="preserve"> Vice Chairman O’Connor made the motion. Seconded by Commissioner Orio. All in favor. Motion carried unanimously.</w:t>
      </w:r>
    </w:p>
    <w:p w14:paraId="1046C954" w14:textId="77777777" w:rsidR="00202D12" w:rsidRPr="00AD5B07" w:rsidRDefault="00202D12" w:rsidP="00202D12">
      <w:pPr>
        <w:pStyle w:val="BodyText"/>
        <w:ind w:left="720" w:right="398"/>
        <w:rPr>
          <w:color w:val="231F20"/>
        </w:rPr>
      </w:pPr>
    </w:p>
    <w:p w14:paraId="3C083230" w14:textId="7C01BC25" w:rsidR="00914C7B" w:rsidRPr="00371B05" w:rsidRDefault="00D17E5F" w:rsidP="00F01AE2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D17E5F">
        <w:rPr>
          <w:color w:val="231F20"/>
          <w:u w:val="none"/>
        </w:rPr>
        <w:t xml:space="preserve">  </w:t>
      </w:r>
      <w:r w:rsidR="001A7045" w:rsidRPr="00371B05">
        <w:rPr>
          <w:color w:val="231F20"/>
        </w:rPr>
        <w:t>Adjourn</w:t>
      </w:r>
      <w:r w:rsidR="001A7045" w:rsidRPr="00371B05">
        <w:rPr>
          <w:color w:val="231F20"/>
          <w:spacing w:val="-1"/>
        </w:rPr>
        <w:t xml:space="preserve"> </w:t>
      </w:r>
      <w:r w:rsidR="001A7045" w:rsidRPr="00371B05">
        <w:rPr>
          <w:color w:val="231F20"/>
        </w:rPr>
        <w:t>Meeting</w:t>
      </w:r>
    </w:p>
    <w:p w14:paraId="217A2F96" w14:textId="1BD4B972" w:rsidR="00914C7B" w:rsidRDefault="002C1566" w:rsidP="00655B0D">
      <w:pPr>
        <w:pStyle w:val="BodyText"/>
        <w:spacing w:line="259" w:lineRule="auto"/>
        <w:ind w:right="154" w:firstLine="720"/>
      </w:pPr>
      <w:r>
        <w:rPr>
          <w:color w:val="231F20"/>
        </w:rPr>
        <w:t xml:space="preserve">  </w:t>
      </w:r>
      <w:r w:rsidR="00D17E5F">
        <w:rPr>
          <w:color w:val="231F20"/>
        </w:rPr>
        <w:t xml:space="preserve">  </w:t>
      </w:r>
      <w:r w:rsidR="001A7045">
        <w:rPr>
          <w:color w:val="231F20"/>
        </w:rPr>
        <w:t xml:space="preserve">Chairwoman Paine adjourned the meeting at </w:t>
      </w:r>
      <w:r w:rsidR="00AD5B07">
        <w:rPr>
          <w:color w:val="231F20"/>
        </w:rPr>
        <w:t>9</w:t>
      </w:r>
      <w:r w:rsidR="001A7045">
        <w:rPr>
          <w:color w:val="231F20"/>
        </w:rPr>
        <w:t>:</w:t>
      </w:r>
      <w:r w:rsidR="00AD5B07">
        <w:rPr>
          <w:color w:val="231F20"/>
        </w:rPr>
        <w:t>02</w:t>
      </w:r>
      <w:r w:rsidR="005274B5">
        <w:rPr>
          <w:color w:val="231F20"/>
        </w:rPr>
        <w:t xml:space="preserve"> </w:t>
      </w:r>
      <w:r w:rsidR="001A7045">
        <w:rPr>
          <w:color w:val="231F20"/>
        </w:rPr>
        <w:t>AM.</w:t>
      </w:r>
    </w:p>
    <w:p w14:paraId="6780404B" w14:textId="77777777" w:rsidR="00914C7B" w:rsidRDefault="00914C7B">
      <w:pPr>
        <w:pStyle w:val="BodyText"/>
        <w:rPr>
          <w:sz w:val="24"/>
        </w:rPr>
      </w:pPr>
    </w:p>
    <w:p w14:paraId="3E2F5CEE" w14:textId="77777777" w:rsidR="00914C7B" w:rsidRDefault="00914C7B">
      <w:pPr>
        <w:pStyle w:val="BodyText"/>
        <w:rPr>
          <w:sz w:val="24"/>
        </w:rPr>
      </w:pPr>
    </w:p>
    <w:p w14:paraId="3A0CEE94" w14:textId="77777777" w:rsidR="00914C7B" w:rsidRDefault="00914C7B">
      <w:pPr>
        <w:pStyle w:val="BodyText"/>
        <w:rPr>
          <w:sz w:val="24"/>
        </w:rPr>
      </w:pPr>
    </w:p>
    <w:p w14:paraId="1D296E9F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59858ED8" w14:textId="77777777" w:rsidR="00914C7B" w:rsidRDefault="001A7045">
      <w:pPr>
        <w:pStyle w:val="BodyText"/>
        <w:spacing w:before="1"/>
        <w:ind w:left="4419"/>
      </w:pPr>
      <w:r>
        <w:rPr>
          <w:color w:val="231F20"/>
        </w:rPr>
        <w:t>Executive Director / Secretary</w:t>
      </w:r>
    </w:p>
    <w:sectPr w:rsidR="00914C7B">
      <w:footerReference w:type="default" r:id="rId7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7975" w14:textId="77777777" w:rsidR="004F5328" w:rsidRDefault="004F5328">
      <w:r>
        <w:separator/>
      </w:r>
    </w:p>
  </w:endnote>
  <w:endnote w:type="continuationSeparator" w:id="0">
    <w:p w14:paraId="09B21832" w14:textId="77777777" w:rsidR="004F5328" w:rsidRDefault="004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6621" w14:textId="57CFA724" w:rsidR="00914C7B" w:rsidRDefault="00B2693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120A8C" wp14:editId="71620110">
              <wp:simplePos x="0" y="0"/>
              <wp:positionH relativeFrom="page">
                <wp:posOffset>6217920</wp:posOffset>
              </wp:positionH>
              <wp:positionV relativeFrom="page">
                <wp:posOffset>9276080</wp:posOffset>
              </wp:positionV>
              <wp:extent cx="65214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B8442" w14:textId="77777777" w:rsidR="00914C7B" w:rsidRDefault="001A704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20A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6pt;margin-top:730.4pt;width:51.3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/qrAIAAKgFAAAOAAAAZHJzL2Uyb0RvYy54bWysVG1vmzAQ/j5p/8Hyd8rLgAZUUiUhTJO6&#10;F6ndD3DABGtgM9sJdNX++86mpGmrSdM2Plhn+/zcPXcPd3U9di06UqmY4Bn2LzyMKC9Fxfg+w1/v&#10;CmeBkdKEV6QVnGb4nip8vXz75mroUxqIRrQVlQhAuEqHPsON1n3quqpsaEfUhegph8tayI5o2Mq9&#10;W0kyAHrXuoHnxe4gZNVLUVKl4DSfLvHS4tc1LfXnulZUozbDkJu2q7Trzqzu8oqke0n6hpWPaZC/&#10;yKIjjEPQE1RONEEHyV5BdayUQolaX5Sic0Vds5JaDsDG916wuW1ITy0XKI7qT2VS/w+2/HT8IhGr&#10;oHcYcdJBi+7oqNFajMg31Rl6lYLTbQ9ueoRj42mYqv5GlN8U4mLTEL6nKynF0FBSQXb2pXv2dMJR&#10;BmQ3fBQVhCEHLSzQWMvOAEIxEKBDl+5PnTGplHAYR4EfRhiVcOXHke/ZzrkknR/3Uun3VHTIGBmW&#10;0HgLTo43SgMNcJ1dTCwuCta2tvktf3YAjtMJhIan5s4kYXv5kHjJdrFdhE4YxFsn9PLcWRWb0IkL&#10;/zLK3+WbTe7/NHH9MG1YVVFuwsy68sM/69ujwidFnJSlRMsqA2dSUnK/27QSHQnourCfaRYkf+bm&#10;Pk/DXgOXF5T8IPTWQeIU8eLSCYswcpJLb+F4frJOYi9Mwrx4TumGcfrvlNCQ4SQKoklLv+Xm2e81&#10;N5J2TMPkaFmX4cXJiaRGgVte2dZqwtrJPiuFSf+pFFCxudFWr0aik1j1uBsBxYh4J6p7UK4UoCyQ&#10;J4w7MBohf2A0wOjIsPp+IJJi1H7goH4zZ2ZDzsZuNggv4WmGNUaTudHTPDr0ku0bQJ7+Ly5W8IfU&#10;zKr3KQtI3WxgHFgSj6PLzJvzvfV6GrDLXwAAAP//AwBQSwMEFAAGAAgAAAAhAOa9GdvhAAAADgEA&#10;AA8AAABkcnMvZG93bnJldi54bWxMj8FOwzAQRO9I/IO1SNyo3QqFJMSpKgQnJEQaDhydeJtYjdch&#10;dtvw9zgnetyZp9mZYjvbgZ1x8saRhPVKAENqnTbUSfiq3x5SYD4o0mpwhBJ+0cO2vL0pVK7dhSo8&#10;70PHYgj5XEnoQxhzzn3bo1V+5Uak6B3cZFWI59RxPalLDLcD3wiRcKsMxQ+9GvGlx/a4P1kJu2+q&#10;Xs3PR/NZHSpT15mg9+Qo5f3dvHsGFnAO/zAs9WN1KGOnxp1IezZIyJ6yTUSj8ZiIOGJBRLrOgDWL&#10;liYp8LLg1zPKPwAAAP//AwBQSwECLQAUAAYACAAAACEAtoM4kv4AAADhAQAAEwAAAAAAAAAAAAAA&#10;AAAAAAAAW0NvbnRlbnRfVHlwZXNdLnhtbFBLAQItABQABgAIAAAAIQA4/SH/1gAAAJQBAAALAAAA&#10;AAAAAAAAAAAAAC8BAABfcmVscy8ucmVsc1BLAQItABQABgAIAAAAIQBvSM/qrAIAAKgFAAAOAAAA&#10;AAAAAAAAAAAAAC4CAABkcnMvZTJvRG9jLnhtbFBLAQItABQABgAIAAAAIQDmvRnb4QAAAA4BAAAP&#10;AAAAAAAAAAAAAAAAAAYFAABkcnMvZG93bnJldi54bWxQSwUGAAAAAAQABADzAAAAFAYAAAAA&#10;" filled="f" stroked="f">
              <v:textbox inset="0,0,0,0">
                <w:txbxContent>
                  <w:p w14:paraId="532B8442" w14:textId="77777777" w:rsidR="00914C7B" w:rsidRDefault="001A7045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color w:val="231F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color w:val="231F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color w:val="231F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A869" w14:textId="77777777" w:rsidR="004F5328" w:rsidRDefault="004F5328">
      <w:r>
        <w:separator/>
      </w:r>
    </w:p>
  </w:footnote>
  <w:footnote w:type="continuationSeparator" w:id="0">
    <w:p w14:paraId="06A336B9" w14:textId="77777777" w:rsidR="004F5328" w:rsidRDefault="004F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4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453DC"/>
    <w:rsid w:val="001A7045"/>
    <w:rsid w:val="001E3EB1"/>
    <w:rsid w:val="001F500C"/>
    <w:rsid w:val="00202D12"/>
    <w:rsid w:val="00210CBD"/>
    <w:rsid w:val="002654DA"/>
    <w:rsid w:val="00272ECC"/>
    <w:rsid w:val="00275E76"/>
    <w:rsid w:val="00285404"/>
    <w:rsid w:val="002C1566"/>
    <w:rsid w:val="003366CA"/>
    <w:rsid w:val="00371B05"/>
    <w:rsid w:val="00407C9D"/>
    <w:rsid w:val="00415C66"/>
    <w:rsid w:val="004541CF"/>
    <w:rsid w:val="0045653B"/>
    <w:rsid w:val="004F5328"/>
    <w:rsid w:val="005274B5"/>
    <w:rsid w:val="0059383C"/>
    <w:rsid w:val="005A1F3B"/>
    <w:rsid w:val="005A3CB6"/>
    <w:rsid w:val="005B43DE"/>
    <w:rsid w:val="005E1266"/>
    <w:rsid w:val="005F7B66"/>
    <w:rsid w:val="0062772C"/>
    <w:rsid w:val="00655B0D"/>
    <w:rsid w:val="0065728E"/>
    <w:rsid w:val="00681D02"/>
    <w:rsid w:val="00690393"/>
    <w:rsid w:val="006B608B"/>
    <w:rsid w:val="007147C3"/>
    <w:rsid w:val="00724A9E"/>
    <w:rsid w:val="00734DA4"/>
    <w:rsid w:val="00760002"/>
    <w:rsid w:val="007E714B"/>
    <w:rsid w:val="008560E6"/>
    <w:rsid w:val="008D7566"/>
    <w:rsid w:val="008F18FC"/>
    <w:rsid w:val="009026C3"/>
    <w:rsid w:val="00914C7B"/>
    <w:rsid w:val="00980547"/>
    <w:rsid w:val="00A11B53"/>
    <w:rsid w:val="00A56F9C"/>
    <w:rsid w:val="00A72C3B"/>
    <w:rsid w:val="00AD5B07"/>
    <w:rsid w:val="00B2693F"/>
    <w:rsid w:val="00B62B96"/>
    <w:rsid w:val="00BE532E"/>
    <w:rsid w:val="00CA468D"/>
    <w:rsid w:val="00D17E5F"/>
    <w:rsid w:val="00D30A8D"/>
    <w:rsid w:val="00E12835"/>
    <w:rsid w:val="00E50A6E"/>
    <w:rsid w:val="00E92DA2"/>
    <w:rsid w:val="00F01AE2"/>
    <w:rsid w:val="00F064E9"/>
    <w:rsid w:val="00FA2379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2A81A0"/>
  <w15:docId w15:val="{B15635FA-E49C-4E5F-A41B-3B86A6F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Jessie Fennell</cp:lastModifiedBy>
  <cp:revision>17</cp:revision>
  <dcterms:created xsi:type="dcterms:W3CDTF">2019-02-20T21:53:00Z</dcterms:created>
  <dcterms:modified xsi:type="dcterms:W3CDTF">2019-02-22T14:03:00Z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